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SG"/>
        </w:rPr>
        <w:t>Expected Learning Outcome (ELO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SG"/>
        </w:rPr>
        <w:t xml:space="preserve">) </w:t>
      </w: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ELO 1 </w:t>
      </w:r>
      <w:r>
        <w:rPr>
          <w:rFonts w:ascii="Times New Roman" w:hAnsi="Times New Roman"/>
          <w:sz w:val="24"/>
          <w:szCs w:val="24"/>
          <w:lang w:val="en-SG"/>
        </w:rPr>
        <w:t>K</w:t>
      </w:r>
      <w:r>
        <w:rPr>
          <w:rFonts w:ascii="Times New Roman" w:hAnsi="Times New Roman"/>
          <w:sz w:val="24"/>
          <w:szCs w:val="24"/>
        </w:rPr>
        <w:t>emampuan menguasai konsep, prinsip, teori, nilai, dan norma dalam Civic Education.</w:t>
      </w: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ELO 2 </w:t>
      </w:r>
      <w:r>
        <w:rPr>
          <w:rFonts w:ascii="Times New Roman" w:hAnsi="Times New Roman"/>
          <w:sz w:val="24"/>
          <w:szCs w:val="24"/>
        </w:rPr>
        <w:t>Kemampuan untuk menguasai prinsip dan aplikasi pedagogi, research, komunikasi, dan teknologi informasi untuk pendidikan kewarganegaraan di sekolah dan di masyarakat</w:t>
      </w: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ELO 3 Kemampuan menganalisis persoalan-persoalan kewarganegaraan dan mengambil keputusan secara tepat.</w:t>
      </w: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ELO 4 </w:t>
      </w:r>
      <w:r>
        <w:rPr>
          <w:rFonts w:ascii="Times New Roman" w:hAnsi="Times New Roman"/>
          <w:sz w:val="24"/>
          <w:szCs w:val="24"/>
        </w:rPr>
        <w:t xml:space="preserve">Kemampuan penguasaan keterampilan pembelajaran dan kepemimpinan dalam kapasitas sebagai guru dan profesi lainnya.  </w:t>
      </w:r>
    </w:p>
    <w:p>
      <w:pPr>
        <w:pStyle w:val="4"/>
        <w:spacing w:after="0"/>
        <w:ind w:left="702" w:hanging="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ELO 5 Menjadi warga negara yang baik dan cerdas berdasarkan nilai-nilai Pancasila</w:t>
      </w:r>
    </w:p>
    <w:p>
      <w:pPr>
        <w:pStyle w:val="4"/>
        <w:spacing w:after="0"/>
        <w:ind w:left="702" w:hanging="702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ELO 6 Memiliki etos kerja kreatif, inovatif, colaboratif, bertanggung jawab dan peduli terhadap perubahan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ELO7 Menjadi individu yang memiliki k</w:t>
      </w:r>
      <w:r>
        <w:rPr>
          <w:rFonts w:ascii="Times New Roman" w:hAnsi="Times New Roman"/>
          <w:sz w:val="24"/>
          <w:szCs w:val="24"/>
        </w:rPr>
        <w:t>omitmen terhadap etika dan keadilan sosial</w:t>
      </w: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A0B90"/>
    <w:rsid w:val="0E3A7053"/>
    <w:rsid w:val="5F8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left="720"/>
      <w:contextualSpacing/>
    </w:pPr>
  </w:style>
  <w:style w:type="table" w:customStyle="1" w:styleId="5">
    <w:name w:val="Grid Table 4 - Accent 61"/>
    <w:basedOn w:val="3"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2021-01-09T05:41:00Z</dcterms:created>
  <dc:creator>User</dc:creator>
  <cp:lastModifiedBy>User</cp:lastModifiedBy>
  <dcterms:modified xsi:type="dcterms:W3CDTF">2021-01-09T05:44:06Z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